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95" w:rsidRDefault="00294695" w:rsidP="00294695">
      <w:pPr>
        <w:pBdr>
          <w:bottom w:val="single" w:sz="12" w:space="1" w:color="auto"/>
        </w:pBdr>
        <w:ind w:left="2" w:hanging="4"/>
        <w:jc w:val="center"/>
        <w:rPr>
          <w:rFonts w:ascii="Helvetica" w:eastAsia="Times New Roman" w:hAnsi="Helvetica"/>
          <w:color w:val="202124"/>
          <w:sz w:val="36"/>
          <w:szCs w:val="36"/>
          <w:lang w:eastAsia="ru-RU"/>
        </w:rPr>
      </w:pP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ONCO-Academy.  </w:t>
      </w:r>
    </w:p>
    <w:p w:rsidR="00294695" w:rsidRDefault="00294695" w:rsidP="00294695">
      <w:pPr>
        <w:pBdr>
          <w:bottom w:val="single" w:sz="12" w:space="1" w:color="auto"/>
        </w:pBdr>
        <w:ind w:left="2" w:hanging="4"/>
        <w:jc w:val="center"/>
        <w:rPr>
          <w:rFonts w:ascii="Helvetica" w:eastAsia="Times New Roman" w:hAnsi="Helvetica" w:cs="Times New Roman"/>
          <w:color w:val="202124"/>
          <w:sz w:val="36"/>
          <w:szCs w:val="36"/>
          <w:lang w:eastAsia="ru-RU"/>
        </w:rPr>
      </w:pPr>
      <w:r>
        <w:rPr>
          <w:rFonts w:eastAsia="Times New Roman"/>
          <w:color w:val="202124"/>
          <w:sz w:val="36"/>
          <w:szCs w:val="36"/>
          <w:lang w:eastAsia="ru-RU"/>
        </w:rPr>
        <w:t>Злокачественные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новообразования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желудка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: </w:t>
      </w:r>
      <w:r>
        <w:rPr>
          <w:rFonts w:eastAsia="Times New Roman"/>
          <w:color w:val="202124"/>
          <w:sz w:val="36"/>
          <w:szCs w:val="36"/>
          <w:lang w:eastAsia="ru-RU"/>
        </w:rPr>
        <w:t>современные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способы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диагностика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и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 xml:space="preserve"> </w:t>
      </w:r>
      <w:r>
        <w:rPr>
          <w:rFonts w:eastAsia="Times New Roman"/>
          <w:color w:val="202124"/>
          <w:sz w:val="36"/>
          <w:szCs w:val="36"/>
          <w:lang w:eastAsia="ru-RU"/>
        </w:rPr>
        <w:t>лечения</w:t>
      </w:r>
      <w:r>
        <w:rPr>
          <w:rFonts w:ascii="Helvetica" w:eastAsia="Times New Roman" w:hAnsi="Helvetica"/>
          <w:color w:val="202124"/>
          <w:sz w:val="36"/>
          <w:szCs w:val="36"/>
          <w:lang w:eastAsia="ru-RU"/>
        </w:rPr>
        <w:t>.</w:t>
      </w:r>
    </w:p>
    <w:p w:rsidR="00294695" w:rsidRDefault="0095443D" w:rsidP="00294695">
      <w:pPr>
        <w:pBdr>
          <w:bottom w:val="single" w:sz="12" w:space="1" w:color="auto"/>
        </w:pBd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="00294695">
        <w:rPr>
          <w:sz w:val="32"/>
          <w:szCs w:val="32"/>
        </w:rPr>
        <w:t>-</w:t>
      </w:r>
      <w:r>
        <w:rPr>
          <w:sz w:val="32"/>
          <w:szCs w:val="32"/>
        </w:rPr>
        <w:t>26</w:t>
      </w:r>
      <w:r w:rsidR="00294695">
        <w:rPr>
          <w:sz w:val="32"/>
          <w:szCs w:val="32"/>
        </w:rPr>
        <w:t xml:space="preserve"> </w:t>
      </w:r>
      <w:r>
        <w:rPr>
          <w:sz w:val="32"/>
          <w:szCs w:val="32"/>
        </w:rPr>
        <w:t>марта</w:t>
      </w:r>
      <w:r w:rsidR="005A4AB2">
        <w:rPr>
          <w:sz w:val="32"/>
          <w:szCs w:val="32"/>
        </w:rPr>
        <w:t xml:space="preserve"> 2021 </w:t>
      </w:r>
      <w:r w:rsidR="00294695">
        <w:rPr>
          <w:sz w:val="32"/>
          <w:szCs w:val="32"/>
        </w:rPr>
        <w:t xml:space="preserve">г. Москва. </w:t>
      </w:r>
    </w:p>
    <w:p w:rsidR="00E926D9" w:rsidRDefault="00E926D9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D425DD" w:rsidRDefault="000D15C3" w:rsidP="00E926D9">
      <w:pPr>
        <w:jc w:val="center"/>
        <w:rPr>
          <w:rFonts w:ascii="PT Sans" w:hAnsi="PT Sans"/>
          <w:color w:val="220F24"/>
          <w:shd w:val="clear" w:color="auto" w:fill="FFFFFF"/>
        </w:rPr>
      </w:pPr>
      <w:r>
        <w:rPr>
          <w:rFonts w:ascii="PT Sans" w:hAnsi="PT Sans"/>
          <w:color w:val="220F24"/>
          <w:shd w:val="clear" w:color="auto" w:fill="FFFFFF"/>
        </w:rPr>
        <w:t>г. Москва, Каширское шоссе 23</w:t>
      </w:r>
    </w:p>
    <w:p w:rsidR="000D15C3" w:rsidRDefault="000D15C3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FA7303" w:rsidRPr="001C4851" w:rsidRDefault="00FA7303" w:rsidP="00E926D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E926D9" w:rsidRPr="00A30357" w:rsidRDefault="0095443D" w:rsidP="00E926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E926D9" w:rsidRPr="00A30357" w:rsidRDefault="00E926D9" w:rsidP="00E926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26D9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9.15 – 9.30 </w:t>
      </w:r>
      <w:r w:rsidR="00EC72B0">
        <w:rPr>
          <w:rFonts w:ascii="Times New Roman" w:hAnsi="Times New Roman" w:cs="Times New Roman"/>
          <w:sz w:val="22"/>
          <w:szCs w:val="22"/>
        </w:rPr>
        <w:t>В</w:t>
      </w:r>
      <w:r w:rsidRPr="00A30357">
        <w:rPr>
          <w:rFonts w:ascii="Times New Roman" w:hAnsi="Times New Roman" w:cs="Times New Roman"/>
          <w:sz w:val="22"/>
          <w:szCs w:val="22"/>
        </w:rPr>
        <w:t>ступительная лекция: знакомство с НМИЦ онкологии им. Н.Н. Блохина</w:t>
      </w:r>
    </w:p>
    <w:p w:rsidR="0018058C" w:rsidRPr="00A30357" w:rsidRDefault="0018058C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Default="00EC72B0" w:rsidP="00E926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9.30 – 13.00 </w:t>
      </w:r>
      <w:r w:rsidR="000B2C45">
        <w:rPr>
          <w:rFonts w:ascii="Times New Roman" w:hAnsi="Times New Roman" w:cs="Times New Roman"/>
          <w:sz w:val="22"/>
          <w:szCs w:val="22"/>
        </w:rPr>
        <w:t xml:space="preserve">Демонстрация </w:t>
      </w:r>
      <w:r w:rsidR="00E926D9" w:rsidRPr="00A30357">
        <w:rPr>
          <w:rFonts w:ascii="Times New Roman" w:hAnsi="Times New Roman" w:cs="Times New Roman"/>
          <w:sz w:val="22"/>
          <w:szCs w:val="22"/>
        </w:rPr>
        <w:t xml:space="preserve">операции по поводу рака желудка </w:t>
      </w:r>
    </w:p>
    <w:p w:rsidR="00643490" w:rsidRPr="00643490" w:rsidRDefault="00643490" w:rsidP="00643490">
      <w:pPr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Оперирует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Иван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Сократович</w:t>
      </w:r>
      <w:proofErr w:type="spellEnd"/>
      <w:r w:rsidRPr="006434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Стилиди</w:t>
      </w:r>
      <w:proofErr w:type="spellEnd"/>
    </w:p>
    <w:p w:rsidR="00EC72B0" w:rsidRDefault="00643490" w:rsidP="00643490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43490">
        <w:rPr>
          <w:rFonts w:ascii="Times New Roman" w:hAnsi="Times New Roman" w:cs="Times New Roman"/>
          <w:sz w:val="22"/>
          <w:szCs w:val="22"/>
        </w:rPr>
        <w:t>Модерирует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Иван Николаевич </w:t>
      </w:r>
      <w:proofErr w:type="spellStart"/>
      <w:r w:rsidRPr="00643490">
        <w:rPr>
          <w:rFonts w:ascii="Times New Roman" w:hAnsi="Times New Roman" w:cs="Times New Roman"/>
          <w:sz w:val="22"/>
          <w:szCs w:val="22"/>
        </w:rPr>
        <w:t>Перегородиев</w:t>
      </w:r>
      <w:proofErr w:type="spellEnd"/>
    </w:p>
    <w:p w:rsidR="00643490" w:rsidRDefault="00643490" w:rsidP="00E926D9">
      <w:pPr>
        <w:rPr>
          <w:rFonts w:ascii="Times New Roman" w:hAnsi="Times New Roman" w:cs="Times New Roman"/>
          <w:sz w:val="22"/>
          <w:szCs w:val="22"/>
        </w:rPr>
      </w:pPr>
    </w:p>
    <w:p w:rsidR="001B32F0" w:rsidRPr="00A30357" w:rsidRDefault="00643490" w:rsidP="0064349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Присутствие на операции по поводу рака желудка с пояснениями модератора всех этапов вмешательства, выбора действий позволит освоить методику операции и на реальном пациенте увидеть особенности. При возникновении различных клиниче</w:t>
      </w:r>
      <w:r w:rsidR="000B2C45">
        <w:rPr>
          <w:rFonts w:ascii="Times New Roman" w:hAnsi="Times New Roman" w:cs="Times New Roman"/>
          <w:sz w:val="22"/>
          <w:szCs w:val="22"/>
        </w:rPr>
        <w:t>с</w:t>
      </w:r>
      <w:r w:rsidRPr="00643490">
        <w:rPr>
          <w:rFonts w:ascii="Times New Roman" w:hAnsi="Times New Roman" w:cs="Times New Roman"/>
          <w:sz w:val="22"/>
          <w:szCs w:val="22"/>
        </w:rPr>
        <w:t>ких ситуаций будут разобраны варианты их решения. Непосредственное участие в качестве активного наблюдателя и пошаговым объяснением всех этапов операции позволит лучше запомнить и закрепить технику операции, а также понять пути решения при возникновении сложных ситуаций.</w:t>
      </w:r>
      <w:r w:rsidR="001B3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13.30 – 14.00 перерыв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700A8F" w:rsidRDefault="00E926D9" w:rsidP="00294695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14.00 – 15.30 </w:t>
      </w:r>
      <w:r w:rsidR="00EC72B0">
        <w:rPr>
          <w:rFonts w:ascii="Times New Roman" w:hAnsi="Times New Roman" w:cs="Times New Roman"/>
          <w:sz w:val="22"/>
          <w:szCs w:val="22"/>
        </w:rPr>
        <w:t>У</w:t>
      </w:r>
      <w:r w:rsidRPr="00A30357">
        <w:rPr>
          <w:rFonts w:ascii="Times New Roman" w:hAnsi="Times New Roman" w:cs="Times New Roman"/>
          <w:sz w:val="22"/>
          <w:szCs w:val="22"/>
        </w:rPr>
        <w:t>частие в работе центра компетенции по</w:t>
      </w:r>
      <w:r w:rsidR="001C4851" w:rsidRPr="00A30357">
        <w:rPr>
          <w:rFonts w:ascii="Times New Roman" w:hAnsi="Times New Roman" w:cs="Times New Roman"/>
          <w:sz w:val="22"/>
          <w:szCs w:val="22"/>
        </w:rPr>
        <w:t xml:space="preserve"> лечению</w:t>
      </w:r>
      <w:r w:rsidRPr="00A30357">
        <w:rPr>
          <w:rFonts w:ascii="Times New Roman" w:hAnsi="Times New Roman" w:cs="Times New Roman"/>
          <w:sz w:val="22"/>
          <w:szCs w:val="22"/>
        </w:rPr>
        <w:t xml:space="preserve"> рак</w:t>
      </w:r>
      <w:r w:rsidR="001C4851" w:rsidRPr="00A30357">
        <w:rPr>
          <w:rFonts w:ascii="Times New Roman" w:hAnsi="Times New Roman" w:cs="Times New Roman"/>
          <w:sz w:val="22"/>
          <w:szCs w:val="22"/>
        </w:rPr>
        <w:t>а</w:t>
      </w:r>
      <w:r w:rsidRPr="00A30357">
        <w:rPr>
          <w:rFonts w:ascii="Times New Roman" w:hAnsi="Times New Roman" w:cs="Times New Roman"/>
          <w:sz w:val="22"/>
          <w:szCs w:val="22"/>
        </w:rPr>
        <w:t xml:space="preserve"> желудка </w:t>
      </w:r>
    </w:p>
    <w:p w:rsidR="00EC72B0" w:rsidRDefault="00643490" w:rsidP="0064349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Модерирует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43490">
        <w:rPr>
          <w:rFonts w:ascii="Times New Roman" w:hAnsi="Times New Roman" w:cs="Times New Roman"/>
          <w:sz w:val="22"/>
          <w:szCs w:val="22"/>
        </w:rPr>
        <w:t xml:space="preserve"> </w:t>
      </w:r>
      <w:r w:rsidR="00BF5CFB" w:rsidRPr="00BF5CFB">
        <w:rPr>
          <w:rFonts w:ascii="Times New Roman" w:hAnsi="Times New Roman" w:cs="Times New Roman"/>
          <w:sz w:val="22"/>
          <w:szCs w:val="22"/>
        </w:rPr>
        <w:t>Калинин Алексей Евгеньевич</w:t>
      </w:r>
    </w:p>
    <w:p w:rsidR="00643490" w:rsidRDefault="00643490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32F0" w:rsidRDefault="00643490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 w:rsidRPr="00643490">
        <w:rPr>
          <w:rFonts w:ascii="Times New Roman" w:hAnsi="Times New Roman" w:cs="Times New Roman"/>
          <w:sz w:val="22"/>
          <w:szCs w:val="22"/>
        </w:rPr>
        <w:t>Участники будут принимать непосредственное и активное участие в обсуждение онкологических больных на мультидисциплинарном консилиуме, что на сегодняшний день является золотым стандартом в определение тактики лечения онкологических больных. Будут обсуждаться навыки модерации консилиумов, правильной методологии постр</w:t>
      </w:r>
      <w:r w:rsidR="000B2C45">
        <w:rPr>
          <w:rFonts w:ascii="Times New Roman" w:hAnsi="Times New Roman" w:cs="Times New Roman"/>
          <w:sz w:val="22"/>
          <w:szCs w:val="22"/>
        </w:rPr>
        <w:t>о</w:t>
      </w:r>
      <w:r w:rsidRPr="00643490">
        <w:rPr>
          <w:rFonts w:ascii="Times New Roman" w:hAnsi="Times New Roman" w:cs="Times New Roman"/>
          <w:sz w:val="22"/>
          <w:szCs w:val="22"/>
        </w:rPr>
        <w:t>ения работы мультидисциплинарного консилиума, что являются обязательной и необходимой частью его эффективной работы.</w:t>
      </w:r>
    </w:p>
    <w:p w:rsidR="00834C93" w:rsidRDefault="00834C93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4C93" w:rsidRDefault="00852E41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15.30 – 16</w:t>
      </w:r>
      <w:r w:rsidR="00834C93" w:rsidRPr="00A30357">
        <w:rPr>
          <w:rFonts w:ascii="Times New Roman" w:hAnsi="Times New Roman" w:cs="Times New Roman"/>
          <w:sz w:val="22"/>
          <w:szCs w:val="22"/>
        </w:rPr>
        <w:t>.30</w:t>
      </w:r>
      <w:r w:rsidR="00834C93">
        <w:rPr>
          <w:rFonts w:ascii="Times New Roman" w:hAnsi="Times New Roman" w:cs="Times New Roman"/>
          <w:sz w:val="22"/>
          <w:szCs w:val="22"/>
        </w:rPr>
        <w:t xml:space="preserve"> </w:t>
      </w:r>
      <w:r w:rsidR="00834C93" w:rsidRPr="00834C93">
        <w:rPr>
          <w:rFonts w:ascii="Times New Roman" w:hAnsi="Times New Roman" w:cs="Times New Roman"/>
          <w:sz w:val="22"/>
          <w:szCs w:val="22"/>
        </w:rPr>
        <w:t>Разбор операции</w:t>
      </w:r>
    </w:p>
    <w:p w:rsidR="00834C93" w:rsidRDefault="00834C93" w:rsidP="00EC72B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Обсуждение </w:t>
      </w:r>
      <w:r w:rsidRPr="00643490">
        <w:rPr>
          <w:rFonts w:ascii="Times New Roman" w:hAnsi="Times New Roman" w:cs="Times New Roman"/>
          <w:sz w:val="22"/>
          <w:szCs w:val="22"/>
        </w:rPr>
        <w:t>операции по поводу рака желудка с пояснениями модератора всех этапов вмешательства, выбора действий</w:t>
      </w:r>
      <w:r>
        <w:rPr>
          <w:rFonts w:ascii="Times New Roman" w:hAnsi="Times New Roman" w:cs="Times New Roman"/>
          <w:sz w:val="22"/>
          <w:szCs w:val="22"/>
        </w:rPr>
        <w:t xml:space="preserve">. Рассмотрение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методики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альтернативных вариантов. </w:t>
      </w:r>
    </w:p>
    <w:p w:rsidR="00D77049" w:rsidRDefault="00D77049" w:rsidP="00EC72B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95443D" w:rsidP="00E926D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bookmarkStart w:id="0" w:name="_GoBack"/>
      <w:bookmarkEnd w:id="0"/>
      <w:r w:rsidR="000F23C3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F31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F23C3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E926D9" w:rsidRPr="00A30357" w:rsidRDefault="00E926D9" w:rsidP="00E926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9.30 – 10.00 </w:t>
      </w: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Инновационные эндоскопические технологии в диагностике и лечении 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опухолей</w:t>
      </w: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желудка (</w:t>
      </w:r>
      <w:hyperlink r:id="rId5" w:history="1">
        <w:r w:rsidRPr="00A30357">
          <w:rPr>
            <w:rFonts w:ascii="Times New Roman" w:eastAsia="Times New Roman" w:hAnsi="Times New Roman" w:cs="Times New Roman"/>
            <w:color w:val="000000"/>
            <w:sz w:val="22"/>
            <w:szCs w:val="22"/>
            <w:lang w:eastAsia="en-GB"/>
          </w:rPr>
          <w:t>Малихова Ольга Александровна</w:t>
        </w:r>
      </w:hyperlink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</w:p>
    <w:p w:rsidR="00A30357" w:rsidRDefault="00A30357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294695" w:rsidRPr="00A30357" w:rsidRDefault="00294695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Актуальность данной темы обусловлена развитием новых дополнительных уточняющих методов исследования, используемых при проведении стандартной ЭГДС и способствующих уже на этапе визуального осмотра установить предположительный диагноз. К уточняющим методикам относят такие, как осмотр в 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узкоспектральном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режиме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NBI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BLI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LCI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30357">
        <w:rPr>
          <w:rFonts w:ascii="Times New Roman" w:hAnsi="Times New Roman" w:cs="Times New Roman"/>
          <w:sz w:val="22"/>
          <w:szCs w:val="22"/>
          <w:lang w:val="en-US"/>
        </w:rPr>
        <w:t>iScan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>), осмотр в режиме увеличения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ZOOM</w:t>
      </w:r>
      <w:r w:rsidRPr="00A30357">
        <w:rPr>
          <w:rFonts w:ascii="Times New Roman" w:hAnsi="Times New Roman" w:cs="Times New Roman"/>
          <w:sz w:val="22"/>
          <w:szCs w:val="22"/>
        </w:rPr>
        <w:t xml:space="preserve">), Эндо-УЗИ. Метод виртуальной 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хромоскопии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(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NBI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BLI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r w:rsidRPr="00A30357">
        <w:rPr>
          <w:rFonts w:ascii="Times New Roman" w:hAnsi="Times New Roman" w:cs="Times New Roman"/>
          <w:sz w:val="22"/>
          <w:szCs w:val="22"/>
          <w:lang w:val="en-US"/>
        </w:rPr>
        <w:t>LCI</w:t>
      </w:r>
      <w:r w:rsidRPr="00A303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30357">
        <w:rPr>
          <w:rFonts w:ascii="Times New Roman" w:hAnsi="Times New Roman" w:cs="Times New Roman"/>
          <w:sz w:val="22"/>
          <w:szCs w:val="22"/>
          <w:lang w:val="en-US"/>
        </w:rPr>
        <w:t>iScan</w:t>
      </w:r>
      <w:proofErr w:type="spellEnd"/>
      <w:r w:rsidR="00DC0771">
        <w:rPr>
          <w:rFonts w:ascii="Times New Roman" w:hAnsi="Times New Roman" w:cs="Times New Roman"/>
          <w:sz w:val="22"/>
          <w:szCs w:val="22"/>
        </w:rPr>
        <w:t xml:space="preserve">) основан на </w:t>
      </w:r>
      <w:r w:rsidRPr="00A30357">
        <w:rPr>
          <w:rFonts w:ascii="Times New Roman" w:hAnsi="Times New Roman" w:cs="Times New Roman"/>
          <w:sz w:val="22"/>
          <w:szCs w:val="22"/>
        </w:rPr>
        <w:t xml:space="preserve">использовании специальных оптических фильтров, суживающих спектр </w:t>
      </w:r>
      <w:r w:rsidRPr="00A30357">
        <w:rPr>
          <w:rFonts w:ascii="Times New Roman" w:hAnsi="Times New Roman" w:cs="Times New Roman"/>
          <w:sz w:val="22"/>
          <w:szCs w:val="22"/>
        </w:rPr>
        <w:lastRenderedPageBreak/>
        <w:t>световой волны, позволяющих получить детальное изображение сосудистого рисунка тканей, его изменений, характерных для патологических участков воспалительного генеза, а также для предраковых процессов, ранних форм рака и лимфопролиферативного процесса. Метод увеличительной эндоскопии в первую очередь позволяет выявлять минимальные нарушения типичной архитектоники слизистой оболочки в различных отделах желудочно-кишечного тракта. Метод Эндо-УЗИ позволяет четко определять слой стенки желудка, из которого исходит образование, распространенность опухолевого процесса и состояние периферических лимфатических узлов, что, в свою очередь, влияет на тактику ведения пациента.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   Эндоскопия является «аппаратной специальностью», поэтому по мере усовершенствования эндоскопического оборудования возникают новые дифференциально-диагностические критерии, позволяющие более точно устанавливать диагноз на этапе проведении ЭГДС.</w:t>
      </w:r>
    </w:p>
    <w:p w:rsidR="00294695" w:rsidRPr="00A30357" w:rsidRDefault="00294695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10.00 – 10.30 </w:t>
      </w:r>
      <w:r w:rsidR="008C27B8" w:rsidRPr="00A30357">
        <w:rPr>
          <w:rFonts w:ascii="Times New Roman" w:hAnsi="Times New Roman" w:cs="Times New Roman"/>
          <w:sz w:val="22"/>
          <w:szCs w:val="22"/>
        </w:rPr>
        <w:t xml:space="preserve">Лучевая диагностика при оценке распространенности опухолей желудка </w:t>
      </w:r>
      <w:r w:rsidRPr="00A3035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30357">
        <w:rPr>
          <w:rFonts w:ascii="Times New Roman" w:hAnsi="Times New Roman" w:cs="Times New Roman"/>
          <w:sz w:val="22"/>
          <w:szCs w:val="22"/>
        </w:rPr>
        <w:t>Колобанова</w:t>
      </w:r>
      <w:proofErr w:type="spellEnd"/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F20806" w:rsidRPr="00F20806">
        <w:rPr>
          <w:rFonts w:ascii="Times New Roman" w:hAnsi="Times New Roman" w:cs="Times New Roman"/>
          <w:sz w:val="22"/>
          <w:szCs w:val="22"/>
        </w:rPr>
        <w:t>Евгения Сергеевна</w:t>
      </w:r>
      <w:r w:rsidRPr="00F20806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94695" w:rsidRPr="00A30357" w:rsidRDefault="00294695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 xml:space="preserve">Описание. </w:t>
      </w:r>
    </w:p>
    <w:p w:rsidR="00294695" w:rsidRPr="00A30357" w:rsidRDefault="00294695" w:rsidP="00294695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>Лекция «Лучевая диагностика при оценке распространенности рака желудка» ставит целью продемонстрировать участникам методические аспекты проведения рентгеновской компьютерной при опухолевом поражении желудка, представить КТ критерии (</w:t>
      </w:r>
      <w:r w:rsidRPr="000A59E9">
        <w:rPr>
          <w:rFonts w:ascii="Times New Roman" w:hAnsi="Times New Roman" w:cs="Times New Roman"/>
          <w:sz w:val="22"/>
          <w:szCs w:val="22"/>
          <w:lang w:val="en-US"/>
        </w:rPr>
        <w:t>ESMO</w:t>
      </w:r>
      <w:r w:rsidRPr="000A59E9">
        <w:rPr>
          <w:rFonts w:ascii="Times New Roman" w:hAnsi="Times New Roman" w:cs="Times New Roman"/>
          <w:sz w:val="22"/>
          <w:szCs w:val="22"/>
        </w:rPr>
        <w:t xml:space="preserve">) для выявления пораженных регионарных лимфатических узлов, стадирования рака желудка по </w:t>
      </w:r>
      <w:r w:rsidRPr="000A59E9">
        <w:rPr>
          <w:rFonts w:ascii="Times New Roman" w:hAnsi="Times New Roman" w:cs="Times New Roman"/>
          <w:sz w:val="22"/>
          <w:szCs w:val="22"/>
          <w:lang w:val="en-US"/>
        </w:rPr>
        <w:t>TNM</w:t>
      </w:r>
      <w:r w:rsidRPr="00A30357">
        <w:rPr>
          <w:rFonts w:ascii="Times New Roman" w:hAnsi="Times New Roman" w:cs="Times New Roman"/>
          <w:sz w:val="22"/>
          <w:szCs w:val="22"/>
        </w:rPr>
        <w:t xml:space="preserve"> классификации. Участники смогут правильно составлять алгоритмы диагностики рака желудка, уметь корректно интерпретировать полученные результаты лучевых исследований, использовать их для проведения оценки при планировании хирургического лечения и динамического наблюдения. </w:t>
      </w:r>
    </w:p>
    <w:p w:rsidR="00294695" w:rsidRPr="00A30357" w:rsidRDefault="00294695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 xml:space="preserve">10.30 – 11.00 </w:t>
      </w:r>
      <w:r w:rsidR="008C27B8" w:rsidRPr="00A30357">
        <w:rPr>
          <w:rFonts w:ascii="Times New Roman" w:hAnsi="Times New Roman" w:cs="Times New Roman"/>
          <w:sz w:val="22"/>
          <w:szCs w:val="22"/>
        </w:rPr>
        <w:t>Патологическая анатомия опухолей желудка</w:t>
      </w:r>
      <w:r w:rsidRPr="00A30357">
        <w:rPr>
          <w:rFonts w:ascii="Times New Roman" w:hAnsi="Times New Roman" w:cs="Times New Roman"/>
          <w:sz w:val="22"/>
          <w:szCs w:val="22"/>
        </w:rPr>
        <w:t xml:space="preserve"> (Козлов </w:t>
      </w:r>
      <w:r w:rsidR="00F20806" w:rsidRPr="00F20806">
        <w:rPr>
          <w:rFonts w:ascii="Times New Roman" w:hAnsi="Times New Roman" w:cs="Times New Roman"/>
          <w:sz w:val="22"/>
          <w:szCs w:val="22"/>
        </w:rPr>
        <w:t>Николай Александрович</w:t>
      </w:r>
      <w:r w:rsidRPr="00A30357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F2B9C" w:rsidRPr="00A30357" w:rsidRDefault="00AF2B9C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F2B9C" w:rsidRDefault="00AF2B9C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Доклад посвящен описанию прогностически и терапевтически значимых клинико-морфологических параметров различных вариантов аденокарциномы желудка, нейроэндокринных опухолей, а также наиболее частых мезенхимальных новообразований. Докладчиком будет уделено отдельное внимание особенностям морфологической диагностики опухолей желудка и наиболее частым ошибкам, возникающим при интерпретации результатов исследования.</w:t>
      </w:r>
    </w:p>
    <w:p w:rsidR="00FA7303" w:rsidRDefault="00FA7303" w:rsidP="00E926D9">
      <w:pPr>
        <w:rPr>
          <w:rFonts w:ascii="Times New Roman" w:hAnsi="Times New Roman" w:cs="Times New Roman"/>
          <w:sz w:val="22"/>
          <w:szCs w:val="22"/>
        </w:rPr>
      </w:pPr>
    </w:p>
    <w:p w:rsidR="00FA7303" w:rsidRPr="00A30357" w:rsidRDefault="00FA7303" w:rsidP="00E926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11.00-11.15 перерыв</w:t>
      </w:r>
    </w:p>
    <w:p w:rsidR="00A30357" w:rsidRDefault="00A30357" w:rsidP="00E926D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576CC" w:rsidRPr="00A30357" w:rsidRDefault="00E926D9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>11.</w:t>
      </w:r>
      <w:r w:rsidR="00FA7303">
        <w:rPr>
          <w:rFonts w:ascii="Times New Roman" w:hAnsi="Times New Roman" w:cs="Times New Roman"/>
          <w:sz w:val="22"/>
          <w:szCs w:val="22"/>
        </w:rPr>
        <w:t>15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11.</w:t>
      </w:r>
      <w:r w:rsidR="00FA7303">
        <w:rPr>
          <w:rFonts w:ascii="Times New Roman" w:hAnsi="Times New Roman" w:cs="Times New Roman"/>
          <w:sz w:val="22"/>
          <w:szCs w:val="22"/>
        </w:rPr>
        <w:t>35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>Молекулярные особенности рака желудка и их значение для клинической практики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(Игнатова </w:t>
      </w:r>
      <w:r w:rsidR="00F20806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Екатерина Олеговна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  <w:r w:rsidR="007576CC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 </w:t>
      </w:r>
    </w:p>
    <w:p w:rsidR="00A30357" w:rsidRDefault="00A30357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7576CC" w:rsidRPr="00A30357" w:rsidRDefault="007576CC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7576CC" w:rsidRPr="00A30357" w:rsidRDefault="007576CC" w:rsidP="00A303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0357">
        <w:rPr>
          <w:rFonts w:ascii="Times New Roman" w:hAnsi="Times New Roman" w:cs="Times New Roman"/>
          <w:bCs/>
          <w:sz w:val="22"/>
          <w:szCs w:val="22"/>
        </w:rPr>
        <w:t xml:space="preserve">В ходе доклада участники ознакомятся с современным представлением о биологии рака желудка, молекулярно-генетической классификацией и возможностями молекулярной диагностики. На основании полученных данных участники смогут выбрать оптимальную тактику лекарственного лечения пациентов. </w:t>
      </w:r>
    </w:p>
    <w:p w:rsidR="007576CC" w:rsidRPr="00A30357" w:rsidRDefault="007576CC" w:rsidP="00E926D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866968" w:rsidRPr="00A30357" w:rsidRDefault="00E926D9" w:rsidP="00866968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  <w:r w:rsidRPr="00A30357">
        <w:rPr>
          <w:rFonts w:ascii="Times New Roman" w:hAnsi="Times New Roman" w:cs="Times New Roman"/>
          <w:sz w:val="22"/>
          <w:szCs w:val="22"/>
        </w:rPr>
        <w:t>11.</w:t>
      </w:r>
      <w:r w:rsidR="00FA7303">
        <w:rPr>
          <w:rFonts w:ascii="Times New Roman" w:hAnsi="Times New Roman" w:cs="Times New Roman"/>
          <w:sz w:val="22"/>
          <w:szCs w:val="22"/>
        </w:rPr>
        <w:t>35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</w:t>
      </w:r>
      <w:r w:rsidR="00866968"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2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10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 xml:space="preserve">Лекарственное лечение рака желудка </w:t>
      </w:r>
      <w:r w:rsidR="00866968" w:rsidRPr="00A30357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 xml:space="preserve">(Игнатова </w:t>
      </w:r>
      <w:r w:rsidR="00F20806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Екатерина Олеговна</w:t>
      </w:r>
      <w:r w:rsidR="00866968" w:rsidRPr="00F20806"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  <w:t>)</w:t>
      </w:r>
    </w:p>
    <w:p w:rsidR="00A30357" w:rsidRDefault="00A30357" w:rsidP="00A30357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</w:p>
    <w:p w:rsidR="00062243" w:rsidRPr="00A30357" w:rsidRDefault="00062243" w:rsidP="00A30357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</w:pPr>
      <w:r w:rsidRPr="00A30357">
        <w:rPr>
          <w:rFonts w:ascii="Times New Roman" w:eastAsia="Times New Roman" w:hAnsi="Times New Roman" w:cs="Times New Roman"/>
          <w:color w:val="212529"/>
          <w:sz w:val="22"/>
          <w:szCs w:val="22"/>
          <w:u w:val="single"/>
          <w:lang w:eastAsia="en-GB"/>
        </w:rPr>
        <w:t>Описание.</w:t>
      </w:r>
    </w:p>
    <w:p w:rsidR="00062243" w:rsidRPr="00A30357" w:rsidRDefault="00062243" w:rsidP="00A3035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30357">
        <w:rPr>
          <w:rFonts w:ascii="Times New Roman" w:hAnsi="Times New Roman" w:cs="Times New Roman"/>
          <w:bCs/>
          <w:sz w:val="22"/>
          <w:szCs w:val="22"/>
        </w:rPr>
        <w:t>В докладе обсуждается место лекарственного лечения при местнораспространенном раке пищевода. Автор представит данные крупных международных исследований</w:t>
      </w:r>
      <w:r w:rsidR="00DC0771">
        <w:rPr>
          <w:rFonts w:ascii="Times New Roman" w:hAnsi="Times New Roman" w:cs="Times New Roman"/>
          <w:bCs/>
          <w:sz w:val="22"/>
          <w:szCs w:val="22"/>
        </w:rPr>
        <w:t>,</w:t>
      </w:r>
      <w:r w:rsidRPr="00A30357">
        <w:rPr>
          <w:rFonts w:ascii="Times New Roman" w:hAnsi="Times New Roman" w:cs="Times New Roman"/>
          <w:bCs/>
          <w:sz w:val="22"/>
          <w:szCs w:val="22"/>
        </w:rPr>
        <w:t xml:space="preserve"> а также результаты собственного опыта.</w:t>
      </w:r>
    </w:p>
    <w:p w:rsidR="00062243" w:rsidRPr="00A30357" w:rsidRDefault="00062243" w:rsidP="00866968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2"/>
          <w:szCs w:val="22"/>
          <w:lang w:eastAsia="en-GB"/>
        </w:rPr>
      </w:pPr>
    </w:p>
    <w:p w:rsidR="00866968" w:rsidRPr="00A30357" w:rsidRDefault="00866968" w:rsidP="0086696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2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10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12.</w:t>
      </w:r>
      <w:r w:rsidR="00FA7303">
        <w:rPr>
          <w:rFonts w:ascii="Times New Roman" w:hAnsi="Times New Roman" w:cs="Times New Roman"/>
          <w:sz w:val="22"/>
          <w:szCs w:val="22"/>
        </w:rPr>
        <w:t>40</w:t>
      </w:r>
      <w:r w:rsidRPr="00A30357">
        <w:rPr>
          <w:rFonts w:ascii="Times New Roman" w:hAnsi="Times New Roman" w:cs="Times New Roman"/>
          <w:sz w:val="22"/>
          <w:szCs w:val="22"/>
        </w:rPr>
        <w:t xml:space="preserve"> </w:t>
      </w:r>
      <w:r w:rsidR="00866968" w:rsidRPr="00A30357">
        <w:rPr>
          <w:rFonts w:ascii="Times New Roman" w:hAnsi="Times New Roman" w:cs="Times New Roman"/>
          <w:sz w:val="22"/>
          <w:szCs w:val="22"/>
        </w:rPr>
        <w:t>Хирургическое лечение больных раком желудка (Калинин А.Е.)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30357" w:rsidRPr="00A30357" w:rsidRDefault="00A30357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Доклад будет посвящен современной стратегии лечения больных операбельным раком желудка -преимущества и недостатки европейского (периоперационная химиотерапия) и азиатского подходов (операция с последующей химиотерапией) комбинированного лечения, будут рассмотрены особенности хирургического лечения больным раком желудка – лапароскопический и открытый доступы, варианты реконструкции после резекционного этапа.</w:t>
      </w: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12.</w:t>
      </w:r>
      <w:r w:rsidR="00FA7303">
        <w:rPr>
          <w:rFonts w:ascii="Times New Roman" w:hAnsi="Times New Roman" w:cs="Times New Roman"/>
          <w:sz w:val="22"/>
          <w:szCs w:val="22"/>
        </w:rPr>
        <w:t>40</w:t>
      </w:r>
      <w:r w:rsidRPr="00A30357">
        <w:rPr>
          <w:rFonts w:ascii="Times New Roman" w:hAnsi="Times New Roman" w:cs="Times New Roman"/>
          <w:sz w:val="22"/>
          <w:szCs w:val="22"/>
        </w:rPr>
        <w:t xml:space="preserve"> – 13.</w:t>
      </w:r>
      <w:r w:rsidR="00FA7303">
        <w:rPr>
          <w:rFonts w:ascii="Times New Roman" w:hAnsi="Times New Roman" w:cs="Times New Roman"/>
          <w:sz w:val="22"/>
          <w:szCs w:val="22"/>
        </w:rPr>
        <w:t>3</w:t>
      </w:r>
      <w:r w:rsidRPr="00A30357">
        <w:rPr>
          <w:rFonts w:ascii="Times New Roman" w:hAnsi="Times New Roman" w:cs="Times New Roman"/>
          <w:sz w:val="22"/>
          <w:szCs w:val="22"/>
        </w:rPr>
        <w:t xml:space="preserve">0 перерыв </w:t>
      </w: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A30357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13.</w:t>
      </w:r>
      <w:r w:rsidR="00FA7303">
        <w:rPr>
          <w:rFonts w:ascii="Times New Roman" w:hAnsi="Times New Roman" w:cs="Times New Roman"/>
          <w:sz w:val="22"/>
          <w:szCs w:val="22"/>
        </w:rPr>
        <w:t>3</w:t>
      </w:r>
      <w:r w:rsidRPr="00A30357">
        <w:rPr>
          <w:rFonts w:ascii="Times New Roman" w:hAnsi="Times New Roman" w:cs="Times New Roman"/>
          <w:sz w:val="22"/>
          <w:szCs w:val="22"/>
        </w:rPr>
        <w:t>0 – 1</w:t>
      </w:r>
      <w:r w:rsidR="00FA7303">
        <w:rPr>
          <w:rFonts w:ascii="Times New Roman" w:hAnsi="Times New Roman" w:cs="Times New Roman"/>
          <w:sz w:val="22"/>
          <w:szCs w:val="22"/>
        </w:rPr>
        <w:t>4.0</w:t>
      </w:r>
      <w:r w:rsidRPr="00A30357">
        <w:rPr>
          <w:rFonts w:ascii="Times New Roman" w:hAnsi="Times New Roman" w:cs="Times New Roman"/>
          <w:sz w:val="22"/>
          <w:szCs w:val="22"/>
        </w:rPr>
        <w:t xml:space="preserve">0 </w:t>
      </w:r>
      <w:r w:rsidR="00A84BFC" w:rsidRPr="00A30357">
        <w:rPr>
          <w:rFonts w:ascii="Times New Roman" w:hAnsi="Times New Roman" w:cs="Times New Roman"/>
          <w:sz w:val="22"/>
          <w:szCs w:val="22"/>
        </w:rPr>
        <w:t xml:space="preserve">Мультидисциплинарный подход к лечению </w:t>
      </w:r>
      <w:proofErr w:type="spellStart"/>
      <w:r w:rsidR="00A84BFC" w:rsidRPr="00A30357">
        <w:rPr>
          <w:rFonts w:ascii="Times New Roman" w:hAnsi="Times New Roman" w:cs="Times New Roman"/>
          <w:sz w:val="22"/>
          <w:szCs w:val="22"/>
        </w:rPr>
        <w:t>стромальных</w:t>
      </w:r>
      <w:proofErr w:type="spellEnd"/>
      <w:r w:rsidR="00A84BFC" w:rsidRPr="00A30357">
        <w:rPr>
          <w:rFonts w:ascii="Times New Roman" w:hAnsi="Times New Roman" w:cs="Times New Roman"/>
          <w:sz w:val="22"/>
          <w:szCs w:val="22"/>
        </w:rPr>
        <w:t xml:space="preserve"> опухолей желудка</w:t>
      </w:r>
      <w:r w:rsidR="00A30357" w:rsidRPr="00A30357">
        <w:rPr>
          <w:rFonts w:ascii="Times New Roman" w:hAnsi="Times New Roman" w:cs="Times New Roman"/>
          <w:sz w:val="22"/>
          <w:szCs w:val="22"/>
        </w:rPr>
        <w:t xml:space="preserve"> (Никулин М</w:t>
      </w:r>
      <w:r w:rsidR="00F20806">
        <w:rPr>
          <w:rFonts w:ascii="Times New Roman" w:hAnsi="Times New Roman" w:cs="Times New Roman"/>
          <w:sz w:val="22"/>
          <w:szCs w:val="22"/>
        </w:rPr>
        <w:t>аксим Петрович</w:t>
      </w:r>
    </w:p>
    <w:p w:rsidR="00A30357" w:rsidRDefault="00A30357" w:rsidP="00A3035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Default="00A30357" w:rsidP="00A30357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0A59E9" w:rsidRPr="000A59E9" w:rsidRDefault="000A59E9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 xml:space="preserve">В докладе будут представлены молекулярно-генетические и морфологические особенности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стромальных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опухолей желудка, а также особенности диагностики ГИСО.</w:t>
      </w:r>
    </w:p>
    <w:p w:rsidR="000A59E9" w:rsidRPr="000A59E9" w:rsidRDefault="000A59E9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0A59E9">
        <w:rPr>
          <w:rFonts w:ascii="Times New Roman" w:hAnsi="Times New Roman" w:cs="Times New Roman"/>
          <w:sz w:val="22"/>
          <w:szCs w:val="22"/>
        </w:rPr>
        <w:t xml:space="preserve">Представлены результаты хирургического лечения ГИСО желудка до применения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таргетной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терапии. Будут анализированы протоколы по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адъювантной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 у больных в общей группе и с высоким риском прогрессирования. Предполагается обсудить вопросы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неоадъювантной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терапии и особенности операций у больных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стромальными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опухолями желудка. Также планируется ознакомить курсантов с редкими видами ГИСО желудка (триада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Карнея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, ГИСО у </w:t>
      </w:r>
      <w:proofErr w:type="spellStart"/>
      <w:r w:rsidRPr="000A59E9">
        <w:rPr>
          <w:rFonts w:ascii="Times New Roman" w:hAnsi="Times New Roman" w:cs="Times New Roman"/>
          <w:sz w:val="22"/>
          <w:szCs w:val="22"/>
        </w:rPr>
        <w:t>пацентов</w:t>
      </w:r>
      <w:proofErr w:type="spellEnd"/>
      <w:r w:rsidRPr="000A59E9">
        <w:rPr>
          <w:rFonts w:ascii="Times New Roman" w:hAnsi="Times New Roman" w:cs="Times New Roman"/>
          <w:sz w:val="22"/>
          <w:szCs w:val="22"/>
        </w:rPr>
        <w:t xml:space="preserve"> молодого возраста).</w:t>
      </w:r>
    </w:p>
    <w:p w:rsidR="00A84BFC" w:rsidRPr="00A30357" w:rsidRDefault="00A84BFC" w:rsidP="00E926D9">
      <w:pPr>
        <w:rPr>
          <w:rFonts w:ascii="Times New Roman" w:hAnsi="Times New Roman" w:cs="Times New Roman"/>
          <w:sz w:val="22"/>
          <w:szCs w:val="22"/>
        </w:rPr>
      </w:pPr>
    </w:p>
    <w:p w:rsidR="00E926D9" w:rsidRPr="00A30357" w:rsidRDefault="00E926D9" w:rsidP="00E926D9">
      <w:pPr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1</w:t>
      </w:r>
      <w:r w:rsidR="00FA7303">
        <w:rPr>
          <w:rFonts w:ascii="Times New Roman" w:hAnsi="Times New Roman" w:cs="Times New Roman"/>
          <w:sz w:val="22"/>
          <w:szCs w:val="22"/>
        </w:rPr>
        <w:t>4</w:t>
      </w:r>
      <w:r w:rsidRPr="00A30357">
        <w:rPr>
          <w:rFonts w:ascii="Times New Roman" w:hAnsi="Times New Roman" w:cs="Times New Roman"/>
          <w:sz w:val="22"/>
          <w:szCs w:val="22"/>
        </w:rPr>
        <w:t>.</w:t>
      </w:r>
      <w:r w:rsidR="00FA7303">
        <w:rPr>
          <w:rFonts w:ascii="Times New Roman" w:hAnsi="Times New Roman" w:cs="Times New Roman"/>
          <w:sz w:val="22"/>
          <w:szCs w:val="22"/>
        </w:rPr>
        <w:t>00 – 14.3</w:t>
      </w:r>
      <w:r w:rsidRPr="00A30357">
        <w:rPr>
          <w:rFonts w:ascii="Times New Roman" w:hAnsi="Times New Roman" w:cs="Times New Roman"/>
          <w:sz w:val="22"/>
          <w:szCs w:val="22"/>
        </w:rPr>
        <w:t>0 НЭН желудка: диагностика и выбор тактики</w:t>
      </w:r>
      <w:r w:rsidR="00866968" w:rsidRPr="00A30357">
        <w:rPr>
          <w:rFonts w:ascii="Times New Roman" w:hAnsi="Times New Roman" w:cs="Times New Roman"/>
          <w:sz w:val="22"/>
          <w:szCs w:val="22"/>
        </w:rPr>
        <w:t xml:space="preserve"> хирургического</w:t>
      </w:r>
      <w:r w:rsidRPr="00A30357">
        <w:rPr>
          <w:rFonts w:ascii="Times New Roman" w:hAnsi="Times New Roman" w:cs="Times New Roman"/>
          <w:sz w:val="22"/>
          <w:szCs w:val="22"/>
        </w:rPr>
        <w:t xml:space="preserve"> лечения</w:t>
      </w:r>
      <w:r w:rsidR="00A30357" w:rsidRPr="00A3035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30357" w:rsidRPr="00A30357">
        <w:rPr>
          <w:rFonts w:ascii="Times New Roman" w:hAnsi="Times New Roman" w:cs="Times New Roman"/>
          <w:sz w:val="22"/>
          <w:szCs w:val="22"/>
        </w:rPr>
        <w:t>Перегородиев</w:t>
      </w:r>
      <w:proofErr w:type="spellEnd"/>
      <w:r w:rsidR="00A30357" w:rsidRPr="00A30357">
        <w:rPr>
          <w:rFonts w:ascii="Times New Roman" w:hAnsi="Times New Roman" w:cs="Times New Roman"/>
          <w:sz w:val="22"/>
          <w:szCs w:val="22"/>
        </w:rPr>
        <w:t xml:space="preserve"> И</w:t>
      </w:r>
      <w:r w:rsidR="00F20806">
        <w:rPr>
          <w:rFonts w:ascii="Times New Roman" w:hAnsi="Times New Roman" w:cs="Times New Roman"/>
          <w:sz w:val="22"/>
          <w:szCs w:val="22"/>
        </w:rPr>
        <w:t>ван Николаевич</w:t>
      </w:r>
      <w:r w:rsidR="00A30357" w:rsidRPr="00A30357">
        <w:rPr>
          <w:rFonts w:ascii="Times New Roman" w:hAnsi="Times New Roman" w:cs="Times New Roman"/>
          <w:sz w:val="22"/>
          <w:szCs w:val="22"/>
        </w:rPr>
        <w:t>)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30357" w:rsidRPr="00A30357" w:rsidRDefault="00A30357" w:rsidP="00E926D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0357">
        <w:rPr>
          <w:rFonts w:ascii="Times New Roman" w:hAnsi="Times New Roman" w:cs="Times New Roman"/>
          <w:sz w:val="22"/>
          <w:szCs w:val="22"/>
          <w:u w:val="single"/>
        </w:rPr>
        <w:t>Описание.</w:t>
      </w:r>
    </w:p>
    <w:p w:rsidR="00A30357" w:rsidRPr="00A30357" w:rsidRDefault="00A30357" w:rsidP="00DC0771">
      <w:pPr>
        <w:jc w:val="both"/>
        <w:rPr>
          <w:rFonts w:ascii="Times New Roman" w:hAnsi="Times New Roman" w:cs="Times New Roman"/>
          <w:sz w:val="22"/>
          <w:szCs w:val="22"/>
        </w:rPr>
      </w:pPr>
      <w:r w:rsidRPr="00A30357">
        <w:rPr>
          <w:rFonts w:ascii="Times New Roman" w:hAnsi="Times New Roman" w:cs="Times New Roman"/>
          <w:sz w:val="22"/>
          <w:szCs w:val="22"/>
        </w:rPr>
        <w:t>Лекция Нейроэндокринные новообразования желудка: диагностика и выбор тактики хирургического лечения посвящена актуальным вопросом современных способов диагностики нейроэндокринных</w:t>
      </w:r>
      <w:r w:rsidR="006421F4">
        <w:rPr>
          <w:rFonts w:ascii="Times New Roman" w:hAnsi="Times New Roman" w:cs="Times New Roman"/>
          <w:sz w:val="22"/>
          <w:szCs w:val="22"/>
        </w:rPr>
        <w:t xml:space="preserve"> новообразований желудка, а так</w:t>
      </w:r>
      <w:r w:rsidRPr="00A30357">
        <w:rPr>
          <w:rFonts w:ascii="Times New Roman" w:hAnsi="Times New Roman" w:cs="Times New Roman"/>
          <w:sz w:val="22"/>
          <w:szCs w:val="22"/>
        </w:rPr>
        <w:t xml:space="preserve">же рациональному выбору методов лечения: в том числе эндоскопическим возможностям, открытым хирургическим вмешательствам, лекарственным методам лечения. </w:t>
      </w:r>
    </w:p>
    <w:p w:rsidR="00A30357" w:rsidRDefault="00A30357" w:rsidP="00E926D9">
      <w:pPr>
        <w:rPr>
          <w:rFonts w:ascii="Times New Roman" w:hAnsi="Times New Roman" w:cs="Times New Roman"/>
          <w:sz w:val="22"/>
          <w:szCs w:val="22"/>
        </w:rPr>
      </w:pPr>
    </w:p>
    <w:p w:rsidR="00D425DD" w:rsidRDefault="005B2B02" w:rsidP="00E926D9">
      <w:pPr>
        <w:rPr>
          <w:rFonts w:ascii="Times New Roman" w:hAnsi="Times New Roman" w:cs="Times New Roman"/>
          <w:sz w:val="22"/>
          <w:szCs w:val="22"/>
        </w:rPr>
      </w:pPr>
      <w:r w:rsidRPr="005B2B02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97790</wp:posOffset>
            </wp:positionV>
            <wp:extent cx="1998980" cy="10504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74" cy="105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2B0" w:rsidRPr="00A30357" w:rsidRDefault="00EC72B0" w:rsidP="00E926D9">
      <w:pPr>
        <w:rPr>
          <w:rFonts w:ascii="Times New Roman" w:hAnsi="Times New Roman" w:cs="Times New Roman"/>
          <w:sz w:val="22"/>
          <w:szCs w:val="22"/>
        </w:rPr>
      </w:pPr>
    </w:p>
    <w:sectPr w:rsidR="00EC72B0" w:rsidRPr="00A30357" w:rsidSect="00E8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A8A"/>
    <w:multiLevelType w:val="hybridMultilevel"/>
    <w:tmpl w:val="14E2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525"/>
    <w:multiLevelType w:val="hybridMultilevel"/>
    <w:tmpl w:val="7F986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2DE"/>
    <w:multiLevelType w:val="hybridMultilevel"/>
    <w:tmpl w:val="47EEEB4A"/>
    <w:lvl w:ilvl="0" w:tplc="A45E14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6D9"/>
    <w:rsid w:val="00062243"/>
    <w:rsid w:val="000A59E9"/>
    <w:rsid w:val="000B2C45"/>
    <w:rsid w:val="000D15C3"/>
    <w:rsid w:val="000D6398"/>
    <w:rsid w:val="000F23C3"/>
    <w:rsid w:val="0018058C"/>
    <w:rsid w:val="001B32F0"/>
    <w:rsid w:val="001C4851"/>
    <w:rsid w:val="00205FDF"/>
    <w:rsid w:val="00294695"/>
    <w:rsid w:val="002F75B5"/>
    <w:rsid w:val="004E3A24"/>
    <w:rsid w:val="00533C35"/>
    <w:rsid w:val="005A4AB2"/>
    <w:rsid w:val="005B2B02"/>
    <w:rsid w:val="006421F4"/>
    <w:rsid w:val="00643490"/>
    <w:rsid w:val="00700A8F"/>
    <w:rsid w:val="00705700"/>
    <w:rsid w:val="007576CC"/>
    <w:rsid w:val="007D1068"/>
    <w:rsid w:val="007E7D93"/>
    <w:rsid w:val="00834C93"/>
    <w:rsid w:val="00852E41"/>
    <w:rsid w:val="00866968"/>
    <w:rsid w:val="00883CEA"/>
    <w:rsid w:val="008C27B8"/>
    <w:rsid w:val="0095443D"/>
    <w:rsid w:val="00A30357"/>
    <w:rsid w:val="00A84BFC"/>
    <w:rsid w:val="00AF2B9C"/>
    <w:rsid w:val="00BF5CFB"/>
    <w:rsid w:val="00C94FB6"/>
    <w:rsid w:val="00D425DD"/>
    <w:rsid w:val="00D77049"/>
    <w:rsid w:val="00D8440F"/>
    <w:rsid w:val="00DC0771"/>
    <w:rsid w:val="00E84838"/>
    <w:rsid w:val="00E926D9"/>
    <w:rsid w:val="00E959D5"/>
    <w:rsid w:val="00EA46CF"/>
    <w:rsid w:val="00EC72B0"/>
    <w:rsid w:val="00ED58D5"/>
    <w:rsid w:val="00F20806"/>
    <w:rsid w:val="00F3198C"/>
    <w:rsid w:val="00FA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8629"/>
  <w15:docId w15:val="{47DD3500-25EF-41A7-937C-7B44E91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ctspeak">
    <w:name w:val="lect_speak"/>
    <w:basedOn w:val="a"/>
    <w:rsid w:val="00E926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3">
    <w:name w:val="Hyperlink"/>
    <w:basedOn w:val="a0"/>
    <w:uiPriority w:val="99"/>
    <w:semiHidden/>
    <w:unhideWhenUsed/>
    <w:rsid w:val="00E926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96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68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no-on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Manager</cp:lastModifiedBy>
  <cp:revision>7</cp:revision>
  <cp:lastPrinted>2021-01-20T07:56:00Z</cp:lastPrinted>
  <dcterms:created xsi:type="dcterms:W3CDTF">2021-01-19T12:37:00Z</dcterms:created>
  <dcterms:modified xsi:type="dcterms:W3CDTF">2021-01-20T08:49:00Z</dcterms:modified>
</cp:coreProperties>
</file>